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5C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3126B5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3126B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3126B5" w:rsidRDefault="0008707A" w:rsidP="00087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7A">
        <w:rPr>
          <w:rFonts w:ascii="Times New Roman" w:hAnsi="Times New Roman" w:cs="Times New Roman"/>
          <w:b/>
          <w:sz w:val="28"/>
          <w:szCs w:val="28"/>
        </w:rPr>
        <w:t>Утверждены новые Правила противопожарного режима в Российской Федерации</w:t>
      </w:r>
    </w:p>
    <w:p w:rsidR="0008707A" w:rsidRDefault="0008707A" w:rsidP="000870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16.09.2020 №1479 утверждены Правила противопожарного режима в Российской Федерации.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Указанные правила регламентируют порядок поведения людей, организации производства при пожарах, устанавливают запреты, направленные на обеспечение пожарной безопасности.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Так, пунктом 2 указанных Правил определен порядок действий при обнаружении признаков пожара или признаков горения в помещении, которыми могут быть запах гари, задымление, повышение температуры воздуха и др.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Необходимо, в первую очередь, сообщить об пожаре по телефону в пожарную охрану, а также принять меры по эвакуации людей. Меры по тушению пожара в начальной стадии необходимо предпринимать только в случае отсутствия угрозы жизни и здоровью людей.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В Правилах противопожарного режима также акцентируется внимание на необходимость прохождения соответствующими лицами обучения мерам пожарной безопасности.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Запрещается организовывать места детского досуга в подвальных и цокольных этажах, если это не предусмотрено проектной документацией.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Пунктом 16 Правил установлены следующие запреты для объектов защиты: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 xml:space="preserve">-хранить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08707A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08707A">
        <w:rPr>
          <w:rFonts w:ascii="Times New Roman" w:hAnsi="Times New Roman" w:cs="Times New Roman"/>
          <w:sz w:val="28"/>
          <w:szCs w:val="28"/>
        </w:rPr>
        <w:t xml:space="preserve"> вещества и материалы;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-использовать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- размещать и эксплуатировать в лифтовых холлах кладовые, киоски, ларьки и другие подобные помещения, а также хранить горючие материалы;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- устанавливать глухие решетки на окнах и приямках у окон подвалов, являющихся аварийными выходами,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 xml:space="preserve">-снимать предусмотренные проектной документацией двери эвакуационных выходов из поэтажных коридоров, холлов, фойе, вестибюлей, </w:t>
      </w:r>
      <w:r w:rsidRPr="0008707A">
        <w:rPr>
          <w:rFonts w:ascii="Times New Roman" w:hAnsi="Times New Roman" w:cs="Times New Roman"/>
          <w:sz w:val="28"/>
          <w:szCs w:val="28"/>
        </w:rPr>
        <w:lastRenderedPageBreak/>
        <w:t>тамбуров, тамбур-шлюзов и лестничных клеток, а также другие двери, препятствующие распространению опасных факторов пожара на путях эвакуации;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 xml:space="preserve">- 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</w:t>
      </w:r>
      <w:proofErr w:type="spellStart"/>
      <w:r w:rsidRPr="0008707A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08707A">
        <w:rPr>
          <w:rFonts w:ascii="Times New Roman" w:hAnsi="Times New Roman" w:cs="Times New Roman"/>
          <w:sz w:val="28"/>
          <w:szCs w:val="28"/>
        </w:rPr>
        <w:t xml:space="preserve"> защиты, оповещения и управления эвакуацией людей при пожаре, внутреннего противопожарного водопровода);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 xml:space="preserve">-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покрытие, а также демонтировать </w:t>
      </w:r>
      <w:proofErr w:type="spellStart"/>
      <w:r w:rsidRPr="0008707A">
        <w:rPr>
          <w:rFonts w:ascii="Times New Roman" w:hAnsi="Times New Roman" w:cs="Times New Roman"/>
          <w:sz w:val="28"/>
          <w:szCs w:val="28"/>
        </w:rPr>
        <w:t>межбалконные</w:t>
      </w:r>
      <w:proofErr w:type="spellEnd"/>
      <w:r w:rsidRPr="0008707A">
        <w:rPr>
          <w:rFonts w:ascii="Times New Roman" w:hAnsi="Times New Roman" w:cs="Times New Roman"/>
          <w:sz w:val="28"/>
          <w:szCs w:val="28"/>
        </w:rPr>
        <w:t xml:space="preserve"> лестницы, заваривать люки на балконах и лоджиях квартир;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- проводить уборку помещений и чистку одежды с применением бензина, керосина и других легковоспламеняющихся и горючих жидкостей, а также производить отогревание замерзших коммуникаций, транспортирующих или содержащих в себе горючие вещества и материалы, с применением открытого огня (костры, газовые горелки, паяльные лампы, примусы, факелы, свечи);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- закрывать жалюзи, остеклять балконы (открытые переходы наружных воздушных зон), лоджии и галереи, ведущие к незадымляемым лестничным клеткам;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- 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- устраивать в производственных и складских помещениях зданий (кроме зданий V степени огнестойкости) для организации рабочих мест антресоли, конторки и другие встроенные помещения с ограждающими конструкциями из горючих материалов;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- размещать на лестничных клетках, в поэтажных коридорах, а также на открытых переходах наружных воздушных зон незадымляемых лестничных клеток внешние блоки кондиционеров;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- эксплуатировать после изменения класса функциональной пожарной опасности здания, сооружения, пожарные отсеки и части здания, а также помещения, не отвечающие нормативным документам по пожарной безопасности в соответствии с новым классом функциональной пожарной опасности;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 xml:space="preserve">-проводить изменения, связанные с устройством систем противопожарной защиты, без разработки проектной документации, </w:t>
      </w:r>
      <w:r w:rsidRPr="0008707A">
        <w:rPr>
          <w:rFonts w:ascii="Times New Roman" w:hAnsi="Times New Roman" w:cs="Times New Roman"/>
          <w:sz w:val="28"/>
          <w:szCs w:val="28"/>
        </w:rPr>
        <w:lastRenderedPageBreak/>
        <w:t>выполненной в соответствии с действующими на момент таких изменений нормативными документами по пожарной безопасности.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Раздел 2 Правил устанавливает правила противопожарного режима на территориях поселений и населенных пунктов. Также определенные правила установлены для систем теплоснабжения и отопления, зданий и сооружений, для образовательных организаций, культурно-просветительных и зрелищных учреждениях, объектах организаций торговли, медицинских организаций, производственных объектов, объектов сельскохозяйственного производства, транспорта и транспортной инфраструктуры.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Разделом 18 Правил установлены требования к инструкции о мерах пожарной безопасности, в которой должны быть указаны сведения о лицах, ответственных за обеспечение пожарной безопасности, о порядке осмотра и закрытия помещений по окончании работы, расположении мест для курения, применения открытого огня, проезда транспорта и др.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Напоминаем о необходимости соблюдения правил пожарной безопасности в целях защиты жизни и здоровья себя и своих близких.</w:t>
      </w:r>
    </w:p>
    <w:p w:rsidR="003126B5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Указанные Правила противопожарного режима вступают в законную силу 01.01.2021 и действуют до 31.12.2026 включительно.</w:t>
      </w:r>
    </w:p>
    <w:p w:rsidR="003126B5" w:rsidRDefault="003126B5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07A" w:rsidRDefault="0008707A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FE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08707A"/>
    <w:rsid w:val="003126B5"/>
    <w:rsid w:val="006004B3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E179A-741D-48D9-AF28-8F57EABD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dcterms:created xsi:type="dcterms:W3CDTF">2020-10-23T06:21:00Z</dcterms:created>
  <dcterms:modified xsi:type="dcterms:W3CDTF">2020-10-23T06:21:00Z</dcterms:modified>
</cp:coreProperties>
</file>